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81833" w:rsidR="0060471C">
        <w:rPr>
          <w:rFonts w:ascii="Times New Roman" w:hAnsi="Times New Roman" w:cs="Times New Roman"/>
          <w:sz w:val="24"/>
          <w:szCs w:val="24"/>
        </w:rPr>
        <w:t>Огильба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Андрея Олеговича, </w:t>
      </w:r>
      <w:r w:rsidR="004F25F6">
        <w:rPr>
          <w:rFonts w:ascii="Times New Roman" w:hAnsi="Times New Roman" w:cs="Times New Roman"/>
          <w:sz w:val="24"/>
          <w:szCs w:val="24"/>
        </w:rPr>
        <w:t>*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5052</w:t>
      </w:r>
      <w:r w:rsidR="009923D5">
        <w:rPr>
          <w:rFonts w:ascii="Times New Roman" w:hAnsi="Times New Roman" w:cs="Times New Roman"/>
          <w:sz w:val="24"/>
          <w:szCs w:val="24"/>
        </w:rPr>
        <w:t>8031013</w:t>
      </w:r>
      <w:r w:rsidR="004A18E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9923D5">
        <w:rPr>
          <w:rFonts w:ascii="Times New Roman" w:hAnsi="Times New Roman" w:cs="Times New Roman"/>
          <w:sz w:val="24"/>
          <w:szCs w:val="24"/>
        </w:rPr>
        <w:t>28.05.2025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A81833" w:rsidR="009C69D2">
        <w:rPr>
          <w:rFonts w:ascii="Times New Roman" w:hAnsi="Times New Roman" w:cs="Times New Roman"/>
          <w:sz w:val="24"/>
          <w:szCs w:val="24"/>
        </w:rPr>
        <w:t>10.06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 w:rsidRPr="00A81833">
        <w:rPr>
          <w:sz w:val="24"/>
          <w:szCs w:val="24"/>
        </w:rPr>
        <w:t>Огильба</w:t>
      </w:r>
      <w:r w:rsidRPr="00A81833">
        <w:rPr>
          <w:sz w:val="24"/>
          <w:szCs w:val="24"/>
        </w:rPr>
        <w:t xml:space="preserve"> А.О.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Pr="00A81833" w:rsidR="00781724">
        <w:rPr>
          <w:rFonts w:ascii="Times New Roman" w:hAnsi="Times New Roman" w:cs="Times New Roman"/>
          <w:sz w:val="24"/>
          <w:szCs w:val="24"/>
        </w:rPr>
        <w:t>50920078</w:t>
      </w:r>
      <w:r w:rsidR="00E36274">
        <w:rPr>
          <w:rFonts w:ascii="Times New Roman" w:hAnsi="Times New Roman" w:cs="Times New Roman"/>
          <w:sz w:val="24"/>
          <w:szCs w:val="24"/>
        </w:rPr>
        <w:t>8</w:t>
      </w:r>
      <w:r w:rsidR="009923D5">
        <w:rPr>
          <w:rFonts w:ascii="Times New Roman" w:hAnsi="Times New Roman" w:cs="Times New Roman"/>
          <w:sz w:val="24"/>
          <w:szCs w:val="24"/>
        </w:rPr>
        <w:t>94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Pr="00A81833" w:rsidR="00781724">
        <w:rPr>
          <w:rFonts w:ascii="Times New Roman" w:hAnsi="Times New Roman" w:cs="Times New Roman"/>
          <w:sz w:val="24"/>
          <w:szCs w:val="24"/>
        </w:rPr>
        <w:t>1</w:t>
      </w:r>
      <w:r w:rsidR="00E36274">
        <w:rPr>
          <w:rFonts w:ascii="Times New Roman" w:hAnsi="Times New Roman" w:cs="Times New Roman"/>
          <w:sz w:val="24"/>
          <w:szCs w:val="24"/>
        </w:rPr>
        <w:t>4</w:t>
      </w:r>
      <w:r w:rsidRPr="00A81833" w:rsidR="00781724">
        <w:rPr>
          <w:rFonts w:ascii="Times New Roman" w:hAnsi="Times New Roman" w:cs="Times New Roman"/>
          <w:sz w:val="24"/>
          <w:szCs w:val="24"/>
        </w:rPr>
        <w:t>.11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Pr="00A81833" w:rsidR="00781724">
        <w:rPr>
          <w:rFonts w:ascii="Times New Roman" w:hAnsi="Times New Roman" w:cs="Times New Roman"/>
          <w:sz w:val="24"/>
          <w:szCs w:val="24"/>
        </w:rPr>
        <w:t>5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47761D">
        <w:rPr>
          <w:rFonts w:ascii="Times New Roman" w:hAnsi="Times New Roman" w:cs="Times New Roman"/>
          <w:sz w:val="24"/>
          <w:szCs w:val="24"/>
        </w:rPr>
        <w:t>№18810586250528031013 от 28.05.2025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Pr="00A81833">
        <w:t>Огильба</w:t>
      </w:r>
      <w:r w:rsidRPr="00A81833">
        <w:t xml:space="preserve"> А.О., являясь привлеченным к административной ответственности, за которое ему, согласно постановлению </w:t>
      </w:r>
      <w:r w:rsidR="0047761D">
        <w:t>№18810586250528031013 от 28.05.2025</w:t>
      </w:r>
      <w:r w:rsidR="0047761D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Pr="00A81833">
        <w:t>Огильба</w:t>
      </w:r>
      <w:r w:rsidRPr="00A81833">
        <w:t xml:space="preserve"> А.О. письмом с почтовым уведомлением по адресу регистрации. Постановление </w:t>
      </w:r>
      <w:r w:rsidRPr="00A81833">
        <w:t>Огильба</w:t>
      </w:r>
      <w:r w:rsidRPr="00A81833">
        <w:t xml:space="preserve"> А.О.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A81833"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Pr="00A81833">
        <w:t>Огильба</w:t>
      </w:r>
      <w:r w:rsidRPr="00A81833">
        <w:t xml:space="preserve"> А.О.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Pr="00A81833">
        <w:t>Огильба</w:t>
      </w:r>
      <w:r w:rsidRPr="00A81833">
        <w:t xml:space="preserve"> Андрея Олеговича 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47761D" w:rsidR="0047761D">
        <w:rPr>
          <w:rFonts w:ascii="Times New Roman" w:hAnsi="Times New Roman" w:cs="Times New Roman"/>
          <w:sz w:val="24"/>
          <w:szCs w:val="24"/>
          <w:lang w:eastAsia="en-US"/>
        </w:rPr>
        <w:t>0412365400335009842520178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0A51A1">
      <w:pPr>
        <w:pStyle w:val="Heading1"/>
        <w:rPr>
          <w:sz w:val="24"/>
          <w:szCs w:val="24"/>
        </w:rPr>
      </w:pPr>
      <w:r w:rsidRPr="000A51A1">
        <w:rPr>
          <w:rFonts w:eastAsiaTheme="minorEastAsia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0A51A1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51A1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5-35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9923D5">
      <w:rPr>
        <w:rFonts w:ascii="Times New Roman" w:hAnsi="Times New Roman" w:cs="Times New Roman"/>
        <w:sz w:val="24"/>
        <w:szCs w:val="24"/>
      </w:rPr>
      <w:t>4461-10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1A1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71C5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176F0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7761D"/>
    <w:rsid w:val="004808DB"/>
    <w:rsid w:val="0048674B"/>
    <w:rsid w:val="0048741F"/>
    <w:rsid w:val="004877A5"/>
    <w:rsid w:val="00490C2E"/>
    <w:rsid w:val="00490E5D"/>
    <w:rsid w:val="004918E8"/>
    <w:rsid w:val="004A1444"/>
    <w:rsid w:val="004A18E5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25F6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5FCE"/>
    <w:rsid w:val="0064099D"/>
    <w:rsid w:val="006438A4"/>
    <w:rsid w:val="00645C4D"/>
    <w:rsid w:val="00647234"/>
    <w:rsid w:val="006476CA"/>
    <w:rsid w:val="006568A0"/>
    <w:rsid w:val="00661039"/>
    <w:rsid w:val="0066200C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23D5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337A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2973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